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6C" w:rsidRPr="00837F0A" w:rsidRDefault="00837F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F9106C"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дошкольное образовательное учреждение </w:t>
      </w:r>
      <w:r w:rsidR="00F9106C"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муниципальный Куйбышевский детский сад «Василек»</w:t>
      </w:r>
    </w:p>
    <w:p w:rsidR="00FF7C1F" w:rsidRPr="00837F0A" w:rsidRDefault="00837F0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(</w:t>
      </w:r>
      <w:r w:rsidR="00F9106C"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МК</w:t>
      </w: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ДОУ</w:t>
      </w:r>
      <w:r w:rsidRPr="00837F0A">
        <w:rPr>
          <w:rFonts w:hAnsi="Times New Roman" w:cs="Times New Roman"/>
          <w:b/>
          <w:color w:val="000000"/>
          <w:sz w:val="24"/>
          <w:szCs w:val="24"/>
        </w:rPr>
        <w:t> </w:t>
      </w:r>
      <w:r w:rsidR="00F9106C"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Детский сад </w:t>
      </w:r>
      <w:r w:rsidR="00F9106C"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«Василек»</w:t>
      </w:r>
      <w:r w:rsidRPr="00837F0A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814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9"/>
        <w:gridCol w:w="4100"/>
      </w:tblGrid>
      <w:tr w:rsidR="00F9106C" w:rsidTr="00F9106C">
        <w:trPr>
          <w:trHeight w:val="1047"/>
        </w:trPr>
        <w:tc>
          <w:tcPr>
            <w:tcW w:w="4049" w:type="dxa"/>
            <w:shd w:val="clear" w:color="auto" w:fill="auto"/>
          </w:tcPr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/>
                <w:bCs/>
                <w:color w:val="000000"/>
              </w:rPr>
              <w:t>ПРИНЯТО</w:t>
            </w:r>
          </w:p>
          <w:p w:rsidR="00F9106C" w:rsidRPr="00061A7C" w:rsidRDefault="006478CE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>
              <w:rPr>
                <w:rStyle w:val="c0"/>
                <w:rFonts w:eastAsia="Calibri"/>
                <w:bCs/>
                <w:color w:val="000000"/>
              </w:rPr>
              <w:t>на педагогическом совете  МКДОУ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>муниципальный Куйбышевский детский сад «Василек»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>Протокол педсовета№</w:t>
            </w:r>
            <w:r>
              <w:rPr>
                <w:rStyle w:val="c0"/>
                <w:rFonts w:eastAsia="Calibri"/>
                <w:bCs/>
                <w:color w:val="000000"/>
                <w:u w:val="single"/>
              </w:rPr>
              <w:t>2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>от «</w:t>
            </w:r>
            <w:r>
              <w:rPr>
                <w:rStyle w:val="c0"/>
                <w:rFonts w:eastAsia="Calibri"/>
                <w:bCs/>
                <w:color w:val="000000"/>
                <w:u w:val="single"/>
              </w:rPr>
              <w:t>11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 xml:space="preserve">» </w:t>
            </w:r>
            <w:r>
              <w:rPr>
                <w:rStyle w:val="c0"/>
                <w:rFonts w:eastAsia="Calibri"/>
                <w:bCs/>
                <w:color w:val="000000"/>
                <w:u w:val="single"/>
              </w:rPr>
              <w:t>01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 xml:space="preserve"> 20</w:t>
            </w:r>
            <w:r>
              <w:rPr>
                <w:rStyle w:val="c0"/>
                <w:rFonts w:eastAsia="Calibri"/>
                <w:bCs/>
                <w:color w:val="000000"/>
                <w:u w:val="single"/>
              </w:rPr>
              <w:t>21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 xml:space="preserve"> года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</w:rPr>
            </w:pPr>
          </w:p>
        </w:tc>
        <w:tc>
          <w:tcPr>
            <w:tcW w:w="4100" w:type="dxa"/>
            <w:shd w:val="clear" w:color="auto" w:fill="auto"/>
          </w:tcPr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/>
                <w:bCs/>
                <w:color w:val="000000"/>
              </w:rPr>
              <w:t>УТВЕРЖДАЮ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 xml:space="preserve">Заведующий  </w:t>
            </w:r>
            <w:proofErr w:type="spellStart"/>
            <w:r w:rsidRPr="00061A7C">
              <w:rPr>
                <w:rStyle w:val="c0"/>
                <w:rFonts w:eastAsia="Calibri"/>
                <w:bCs/>
                <w:color w:val="000000"/>
              </w:rPr>
              <w:t>Стержанова</w:t>
            </w:r>
            <w:proofErr w:type="spellEnd"/>
            <w:r w:rsidRPr="00061A7C">
              <w:rPr>
                <w:rStyle w:val="c0"/>
                <w:rFonts w:eastAsia="Calibri"/>
                <w:bCs/>
                <w:color w:val="000000"/>
              </w:rPr>
              <w:t xml:space="preserve"> С.Н.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>Приказ № ____</w:t>
            </w:r>
            <w:r w:rsidR="006478CE" w:rsidRPr="006478CE">
              <w:rPr>
                <w:rStyle w:val="c0"/>
                <w:rFonts w:eastAsia="Calibri"/>
                <w:bCs/>
                <w:color w:val="000000"/>
                <w:u w:val="single"/>
              </w:rPr>
              <w:t>2/1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>________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Cs/>
                <w:color w:val="000000"/>
              </w:rPr>
            </w:pPr>
            <w:r w:rsidRPr="00061A7C">
              <w:rPr>
                <w:rStyle w:val="c0"/>
                <w:rFonts w:eastAsia="Calibri"/>
                <w:bCs/>
                <w:color w:val="000000"/>
              </w:rPr>
              <w:t>от «</w:t>
            </w:r>
            <w:r w:rsidR="006478CE">
              <w:rPr>
                <w:rStyle w:val="c0"/>
                <w:rFonts w:eastAsia="Calibri"/>
                <w:bCs/>
                <w:color w:val="000000"/>
                <w:u w:val="single"/>
              </w:rPr>
              <w:t>11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>»</w:t>
            </w:r>
            <w:r w:rsidR="006478CE">
              <w:rPr>
                <w:rStyle w:val="c0"/>
                <w:rFonts w:eastAsia="Calibri"/>
                <w:bCs/>
                <w:color w:val="000000"/>
              </w:rPr>
              <w:t xml:space="preserve"> </w:t>
            </w:r>
            <w:r w:rsidR="006478CE">
              <w:rPr>
                <w:rStyle w:val="c0"/>
                <w:rFonts w:eastAsia="Calibri"/>
                <w:bCs/>
                <w:color w:val="000000"/>
                <w:u w:val="single"/>
              </w:rPr>
              <w:t xml:space="preserve">января 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>20</w:t>
            </w:r>
            <w:r w:rsidR="006478CE">
              <w:rPr>
                <w:rStyle w:val="c0"/>
                <w:rFonts w:eastAsia="Calibri"/>
                <w:bCs/>
                <w:color w:val="000000"/>
                <w:u w:val="single"/>
              </w:rPr>
              <w:t>21</w:t>
            </w:r>
            <w:r w:rsidRPr="00061A7C">
              <w:rPr>
                <w:rStyle w:val="c0"/>
                <w:rFonts w:eastAsia="Calibri"/>
                <w:bCs/>
                <w:color w:val="000000"/>
              </w:rPr>
              <w:t>года</w:t>
            </w:r>
          </w:p>
          <w:p w:rsidR="00F9106C" w:rsidRPr="00061A7C" w:rsidRDefault="00F9106C" w:rsidP="00F9106C">
            <w:pPr>
              <w:pStyle w:val="c4"/>
              <w:spacing w:before="0" w:beforeAutospacing="0" w:after="0" w:afterAutospacing="0"/>
              <w:jc w:val="center"/>
              <w:rPr>
                <w:rStyle w:val="c0"/>
                <w:rFonts w:eastAsia="Calibri"/>
                <w:b/>
                <w:bCs/>
                <w:color w:val="000000"/>
              </w:rPr>
            </w:pPr>
          </w:p>
        </w:tc>
      </w:tr>
    </w:tbl>
    <w:p w:rsidR="00F9106C" w:rsidRDefault="00F9106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C1F" w:rsidRDefault="00837F0A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и основания</w:t>
      </w:r>
      <w:r w:rsidRPr="00F9106C">
        <w:rPr>
          <w:sz w:val="28"/>
          <w:szCs w:val="28"/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перевода, отчисления воспитанников</w:t>
      </w:r>
    </w:p>
    <w:p w:rsidR="00F9106C" w:rsidRDefault="00F9106C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ЛНА-013(21)</w:t>
      </w:r>
    </w:p>
    <w:p w:rsidR="00F9106C" w:rsidRPr="00F9106C" w:rsidRDefault="00F9106C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FF7C1F" w:rsidRPr="00F9106C" w:rsidRDefault="00837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Настоящий Порядок и основания перевода, отчисления воспитанников (далее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F9106C">
        <w:rPr>
          <w:lang w:val="ru-RU"/>
        </w:rPr>
        <w:br/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порядок) разработаны в соответствии с Федеральным законом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образовании в Российской Федерации», Порядком и условиями осуществления перевода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обучающихся из одной организации, осуществляющей образовательную деятельность по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1527, и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казенного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дошкольного образовательного учреждения 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proofErr w:type="gramEnd"/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Куйбышевский детский сад «Василек»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Порядок определяет требования к процедуре и условиям осуществления перевода и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воспитанников детского сада, обучающихся по программам дошкольного образования или получающих услуги по присмотру и уходу в группах без реализации 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программы.</w:t>
      </w:r>
    </w:p>
    <w:p w:rsidR="00FF7C1F" w:rsidRPr="00F9106C" w:rsidRDefault="00837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воспитанников из группы в группу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 изменения условий получения образования</w:t>
      </w:r>
    </w:p>
    <w:p w:rsidR="00FF7C1F" w:rsidRPr="00F9106C" w:rsidRDefault="00837F0A" w:rsidP="00F9106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 переводу воспитанников детского сада из группы в группу без изменения условий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относятся:</w:t>
      </w:r>
    </w:p>
    <w:p w:rsidR="00FF7C1F" w:rsidRPr="00F9106C" w:rsidRDefault="00837F0A" w:rsidP="00F9106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 образовательной программе дошкольного образования, из одной группы детского сада в другую группу детского сада такой же направленности с реализацией образовательной программы дошкольного образования той же направленности;</w:t>
      </w:r>
    </w:p>
    <w:p w:rsidR="00FF7C1F" w:rsidRPr="00F9106C" w:rsidRDefault="00837F0A" w:rsidP="00F9106C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</w:t>
      </w:r>
      <w:bookmarkStart w:id="0" w:name="_GoBack"/>
      <w:bookmarkEnd w:id="0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</w:t>
      </w:r>
    </w:p>
    <w:p w:rsidR="00FF7C1F" w:rsidRPr="00F9106C" w:rsidRDefault="00837F0A" w:rsidP="00F9106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детского сада из группы в группу без изменения условий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получения образования возможен:</w:t>
      </w:r>
    </w:p>
    <w:p w:rsidR="00FF7C1F" w:rsidRPr="00F9106C" w:rsidRDefault="00837F0A" w:rsidP="00F9106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FF7C1F" w:rsidRDefault="00837F0A" w:rsidP="00F9106C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инициативе детского сада.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из группы в группу по инициативе родителя (законного представителя)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воспитанника возможен при наличии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FF7C1F" w:rsidRPr="00F9106C" w:rsidRDefault="00837F0A" w:rsidP="00F9106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по инициативе родителя (законного представителя) воспитанника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FF7C1F" w:rsidRPr="00F9106C" w:rsidRDefault="00837F0A" w:rsidP="00F91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FF7C1F" w:rsidRPr="00F9106C" w:rsidRDefault="00837F0A" w:rsidP="00F91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FF7C1F" w:rsidRPr="00F9106C" w:rsidRDefault="00837F0A" w:rsidP="00F91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 группы, которую посещает воспитанник;</w:t>
      </w:r>
    </w:p>
    <w:p w:rsidR="00FF7C1F" w:rsidRPr="00F9106C" w:rsidRDefault="00837F0A" w:rsidP="00F9106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 группы, в которую заявлен перевод.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 в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 соответствии с установленными в детском саду правилами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 перевод, а также в 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с момента принятия решения об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установленными в детском саду правилами делопроизводства. Копия уведомления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воспитанника из группы в группу без изменения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 личном деле воспитанника.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  <w:proofErr w:type="gramEnd"/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оформляется в письменном виде и заверяется личной подписью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воспитанника.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 переводе воспитанника из группы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группу регистрируется в соответствии с установленными в детском саду правилами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не имеют единого решения по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 группы в группу без изменения условий получения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образования, заведующий детским садом или уполномоченное им лицо вправе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приостановить процедуру перевода до получения согласия обоих родителей (законных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представителей), о чем на заявлении делается соответствующая отметка с указанием даты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принятия решения о приостановлении перевода, должности, подписи и ее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расшифровки.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 приостановлении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представители) воспитанника приняли решение о переводе, на заявлении о переводе делается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Издание приказа о переводе осуществляется в порядке, предусмотренном в пункте 2.3.3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настоящего порядка.</w:t>
      </w:r>
    </w:p>
    <w:p w:rsidR="00E85314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2.3.9.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образования, заведующий детским садом или уполномоченное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им лицо вправе отказать в удовлетворении заявления на перевод воспитанника из группы в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 отказе в переводе с указанием основания для отказа в переводе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 отказе, должности, подписи и ее расшифровки делается на заявлении о переводе.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</w:p>
    <w:p w:rsidR="00FF7C1F" w:rsidRPr="00F9106C" w:rsidRDefault="00837F0A" w:rsidP="00F910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 w:rsid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 группы в группу по инициативе детского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сада возможен в случаях:</w:t>
      </w:r>
    </w:p>
    <w:p w:rsidR="00FF7C1F" w:rsidRPr="00F9106C" w:rsidRDefault="00837F0A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одинаковой направленности, реализующих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программу одинакового уровня и направленности, в том числе путем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объединения групп в летний период;</w:t>
      </w:r>
    </w:p>
    <w:p w:rsidR="00FF7C1F" w:rsidRDefault="00837F0A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изменения количества групп по присмотру и уходу без реализации образовательной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программы, в том числе путем объединения групп в летний период.</w:t>
      </w:r>
    </w:p>
    <w:p w:rsidR="00E85314" w:rsidRPr="00F9106C" w:rsidRDefault="00E85314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85314" w:rsidRDefault="00837F0A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детского сада из группы в группу без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по инициативе детского сада оформляется приказом.</w:t>
      </w:r>
    </w:p>
    <w:p w:rsidR="00E85314" w:rsidRDefault="00837F0A" w:rsidP="00E853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 пожелания родителей (законных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представителей) воспитанника (воспитанников) с учетом обеспечения требований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</w:p>
    <w:p w:rsidR="00FF7C1F" w:rsidRPr="00F9106C" w:rsidRDefault="00837F0A" w:rsidP="00E85314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(воспитанников) на такой перевод не требуется.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предстоящем переводе воспитанника (воспитанников)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 сведения родителей (законных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представителей) воспитанника (воспитанников) не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тридцать календарных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дней до издания приказа о переводе.</w:t>
      </w:r>
    </w:p>
    <w:p w:rsidR="00E85314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переводе более двадцати воспитанников детского сада из группы в группу без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«Интернет».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в этом случае осуществляется с учетом мнения совета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FF7C1F" w:rsidRPr="00F9106C" w:rsidRDefault="00FF7C1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F7C1F" w:rsidRPr="00F9106C" w:rsidRDefault="00837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из группы одной направленности в группу другой направленности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воспитанника, обучающегося по образовательной программе дошкольного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воспитанников с ограниченными возможностями здоровья осуществляется на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FF7C1F" w:rsidRPr="00F9106C" w:rsidRDefault="00837F0A" w:rsidP="00E8531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одной направленности в группу детского сада другой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направленности осуществляется на основании заявления родителя (законного представителя) воспитанника. В заявлении указываются:</w:t>
      </w:r>
    </w:p>
    <w:p w:rsidR="00FF7C1F" w:rsidRPr="00F9106C" w:rsidRDefault="00837F0A" w:rsidP="00E85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FF7C1F" w:rsidRPr="00F9106C" w:rsidRDefault="00837F0A" w:rsidP="00E85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FF7C1F" w:rsidRPr="00F9106C" w:rsidRDefault="00837F0A" w:rsidP="00E85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FF7C1F" w:rsidRPr="00F9106C" w:rsidRDefault="00837F0A" w:rsidP="00E8531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направленность группы, в которую заявлен перевод.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 заявлению родителя (законного представителя) воспитанника с ограниченными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возможностями здоровья прилагаются рекомендации психолого-медико-педагогической комиссии.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детского сада другой направленности регистрируется в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 перевод, а также в случае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воспитанника единого мнения относительно перевода ребенка из группы одной направленности в группу детского сада другой направленности.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об удовлетворении заявления родителя (законного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 лицо заключает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родителем (законным представителем) воспитанника соответствующее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дополнительное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соглашение к договору об образовании по образовательным программам дошкольного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 w:rsidP="00E853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заявления, приостановление процедуры перевода из группы детского сада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одной направленности в группу другой направленности, а также отказ в переводе в случае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 вопросу</w:t>
      </w:r>
      <w:r w:rsidR="00E853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перевода оформляется в порядке, предусмотренном пунктами 2.3.5–2.3.9 настоящего порядка.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FF7C1F" w:rsidRPr="00F9106C" w:rsidRDefault="00837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из группы,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группу без реализации образовательной программы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воспитанника, обучающегося по образовательной программе дошкольного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образования, из группы детского сада, в которой реализуется образовательная программа, в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FF7C1F" w:rsidRPr="00F9106C" w:rsidRDefault="00837F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родителя (законного представителя) воспитанника;</w:t>
      </w:r>
    </w:p>
    <w:p w:rsidR="00FF7C1F" w:rsidRDefault="00837F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инициативе детского сада.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 группы в группу по инициативе родителя (законного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представителя) возможен при наличии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планируется перевод воспитанника.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по инициативе родителя (законного представителя) воспитанника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 основании заявления. В заявлении указываются: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наименование образовательной программы (в соответствии с договором об образовании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дошкольного образования);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присмотру и уходу без реализации образовательной программы,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 переводе воспитанника из группы в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 соответствии с установленными в детском саду правилами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садом или уполномоченным им лицом в течение пяти рабочих дней.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переводе может быть отказано при отсутствии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 перевод, а также в случае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воспитанника единого мнения относительно перевода ребенка из группы детского сада, в которой реализуется образовательная программа, в группу без реализации образовательной программы.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об удовлетворении заявления родителя (законного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представителя) заведующий детским садом или уполномоченное им лицо заключает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соглашение к договору об образовании по образовательным программам дошкольного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образования.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образовании о переводе воспитанника из группы, в которой реализуется образовательная программа, в группу детского сада без реализации образовательной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.В</w:t>
      </w:r>
      <w:proofErr w:type="spellEnd"/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приказе указывается дата, с которой права и обязанности детского сада и родителей (законных представителей) воспитанника изменяются.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отсутствия свободных ме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ст в гр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уппе, в которую заявлен перевод,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делает на заявлении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с указанием основания для отказа, даты рассмотрения заявления, должности, подписи и ее расшифровки.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Заявитель уведомляется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 отказе в удовлетворении заявления в письменном виде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 даты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 Копия уведомления об отказе в переводе из группы, в которой реализуется образовательная программа, в группу детского сада без реализации образовательной программы хранится в личном деле воспитанника.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 уведомлением фиксируется на копии уведомления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 заверяется личной подписью родителя (законного представителя).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 переводе может быть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детского сада, в которой реализуется образовательная программа, в группу без реализации образовательной программы в любой момент до издания приказа о переводе.</w:t>
      </w:r>
      <w:proofErr w:type="gramEnd"/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заявления, приостановление процедуры перевода из группы детского сада, в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 группу без реализации образовательной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программы, а также отказ в переводе в случае </w:t>
      </w:r>
      <w:proofErr w:type="spell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представителями) воспитанника согласия по вопросу перевода оформляется в порядке,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4.2.8.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 переводе осуществляется в порядке, предусмотренном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воспитанника (воспитанников)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период.</w:t>
      </w:r>
      <w:proofErr w:type="gramEnd"/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Инициатива детского сада о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письменном виде не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тридцать дней до даты завершения обучения.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Согласие родителя (законного представителя) каждого воспитанника на перевод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оформляется в виде заявления.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если в договоре об образовании по образовательным программам дошкольного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срок оказания услуг по присмотру и уходу за воспитанниками совпадает со сроком реализации образовательной программы, заведующий детским садом или уполномоченное им лицо заключает с родителем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  <w:proofErr w:type="gramEnd"/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издает приказ о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 течение одного рабочего дня после заключения дополнительного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соглашения к договору об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о переводе воспитанника в группу детского сада без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программы. В приказе указывается дата, с которой права и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 родителей (законных представителей) воспитанников изменяются.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4.3.4.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отсутствии согласия родителей (законных представителей) воспитанника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(воспитанников) о переводе при наличии оснований для прекращения образовательных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отношений детский сад вправе отчислить воспитанника (воспитанников).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издает приказ об отчислении по истечении срока действия договора об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образовании.</w:t>
      </w:r>
    </w:p>
    <w:p w:rsidR="00FF7C1F" w:rsidRPr="00F9106C" w:rsidRDefault="00837F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 воспитанника в другую организацию,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образовательным программам дошкольного образования</w:t>
      </w:r>
    </w:p>
    <w:p w:rsidR="00FF7C1F" w:rsidRPr="00F9106C" w:rsidRDefault="00837F0A" w:rsidP="0034094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в другую организацию, осуществляющую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 по образовательным программам дошкольного образования,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 порядке и на условиях, предусмотренных законодательством Российской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Федерации:</w:t>
      </w:r>
    </w:p>
    <w:p w:rsidR="00FF7C1F" w:rsidRPr="00F9106C" w:rsidRDefault="00837F0A" w:rsidP="003409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 инициативе родителей (законных представителей) воспитанника;</w:t>
      </w:r>
    </w:p>
    <w:p w:rsidR="00FF7C1F" w:rsidRPr="00F9106C" w:rsidRDefault="00837F0A" w:rsidP="00340944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прекращения деятельности детского сада, аннулирования лицензии на осуществление образовательной деятельности;</w:t>
      </w:r>
    </w:p>
    <w:p w:rsidR="00FF7C1F" w:rsidRPr="00F9106C" w:rsidRDefault="00837F0A" w:rsidP="00340944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приостановления действия лицензии детского сада на осуществление образовательной деятельности.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издает приказ об отчислении воспитанника в порядке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перевода в принимающую образовательную организацию в порядке, предусмотренном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FF7C1F" w:rsidRPr="00F9106C" w:rsidRDefault="00837F0A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Письменные уведомления от принимающей организации о номере и дате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 зачислении воспитанника, отчисленного в порядке перевода в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</w:p>
    <w:p w:rsidR="00FF7C1F" w:rsidRPr="00F9106C" w:rsidRDefault="003409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0944">
        <w:rPr>
          <w:rFonts w:hAnsi="Times New Roman" w:cs="Times New Roman"/>
          <w:b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37F0A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Отчисление из детского сада</w:t>
      </w:r>
    </w:p>
    <w:p w:rsidR="00FF7C1F" w:rsidRPr="00F9106C" w:rsidRDefault="00340944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837F0A">
        <w:rPr>
          <w:rFonts w:hAnsi="Times New Roman" w:cs="Times New Roman"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связи с получением образования (завершением обучения);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досрочно по основаниям, установленным законом.</w:t>
      </w:r>
    </w:p>
    <w:p w:rsidR="00FF7C1F" w:rsidRPr="00F9106C" w:rsidRDefault="00340944" w:rsidP="0034094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.2.</w:t>
      </w:r>
      <w:r w:rsidR="00837F0A">
        <w:rPr>
          <w:rFonts w:hAnsi="Times New Roman" w:cs="Times New Roman"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При прекращении образовательных отношений в связи с получением образования</w:t>
      </w:r>
      <w:r w:rsidR="00837F0A" w:rsidRPr="00F9106C">
        <w:rPr>
          <w:lang w:val="ru-RU"/>
        </w:rPr>
        <w:br/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(завершением обучения) при отсутствии оснований для перевода воспитанника в 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группу без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 отчислении воспитанника.</w:t>
      </w:r>
    </w:p>
    <w:p w:rsidR="00FF7C1F" w:rsidRPr="00F9106C" w:rsidRDefault="00340944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837F0A">
        <w:rPr>
          <w:rFonts w:hAnsi="Times New Roman" w:cs="Times New Roman"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Досрочное прекращение образовательных отношений по инициативе родителя</w:t>
      </w:r>
      <w:r w:rsidR="00837F0A" w:rsidRPr="00F9106C">
        <w:rPr>
          <w:lang w:val="ru-RU"/>
        </w:rPr>
        <w:br/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 (при наличии) воспитанника;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дата рождения воспитанника;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номер и направленность группы, которую посещает воспитанник;</w:t>
      </w:r>
    </w:p>
    <w:p w:rsidR="00FF7C1F" w:rsidRPr="00F9106C" w:rsidRDefault="00837F0A" w:rsidP="002B285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наименование образовательной программы (в соответствии с договором об образовании</w:t>
      </w:r>
      <w:r w:rsidR="003409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по образовательным программам дошкольного образования);</w:t>
      </w:r>
    </w:p>
    <w:p w:rsidR="00FF7C1F" w:rsidRPr="00F9106C" w:rsidRDefault="00837F0A" w:rsidP="0034094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дата отчисления воспитанника.</w:t>
      </w:r>
    </w:p>
    <w:p w:rsidR="00FF7C1F" w:rsidRPr="00F9106C" w:rsidRDefault="002B2855" w:rsidP="002B28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.3.1.</w:t>
      </w:r>
      <w:r w:rsidR="00837F0A">
        <w:rPr>
          <w:rFonts w:hAnsi="Times New Roman" w:cs="Times New Roman"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об отчислении регистрируется в</w:t>
      </w:r>
      <w:r w:rsidR="00837F0A" w:rsidRPr="00F9106C">
        <w:rPr>
          <w:lang w:val="ru-RU"/>
        </w:rPr>
        <w:br/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соответствии с установленными в детском саду правилами делопроизводства.</w:t>
      </w:r>
    </w:p>
    <w:p w:rsidR="00FF7C1F" w:rsidRPr="00F9106C" w:rsidRDefault="002B2855" w:rsidP="002B28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.3.2.</w:t>
      </w:r>
      <w:r w:rsidR="00837F0A">
        <w:rPr>
          <w:rFonts w:hAnsi="Times New Roman" w:cs="Times New Roman"/>
          <w:color w:val="000000"/>
          <w:sz w:val="24"/>
          <w:szCs w:val="24"/>
        </w:rPr>
        <w:t> </w:t>
      </w:r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Заведующий детским садом издает приказ об отчислении воспитанника в течение трех рабочих дней </w:t>
      </w:r>
      <w:proofErr w:type="gramStart"/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>с даты регистрации</w:t>
      </w:r>
      <w:proofErr w:type="gramEnd"/>
      <w:r w:rsidR="00837F0A"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 не позднее даты отчисления, указанной в заявлении. В приказе указывается дата и основание отчисления воспитанника.</w:t>
      </w:r>
    </w:p>
    <w:p w:rsidR="00FF7C1F" w:rsidRPr="00F9106C" w:rsidRDefault="00837F0A" w:rsidP="002B28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Договор об образовании, заключенный с родителем (законным представителем)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воспитанника расторгается на основании изданного приказа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 даты отчисления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об отчислении может</w:t>
      </w:r>
      <w:r w:rsidR="002B28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об отчислении оформляется в письменном виде и заверяется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личной подписью родителя (законного представителя).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 отчислении воспитанника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регистрируется в соответствии с установленными в 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На отозванном заявлении об отчислении проставляется отметка с указанием даты отзыва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заявления. Отзыв заявления на отчисление хранится в личном деле воспитанника.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 случае если родители (законные представители) воспитанника не имеют единого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решения по вопросу прекращения образовательных отношений, заведующий детским садом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или уполномоченное им лицо вправе приостановить процедуру отчисления до получения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proofErr w:type="gramEnd"/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 приостановлении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отчисления в письменном виде в тот же день. В уведомлении указывается срок, в течение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которого родители (законные представители) должны прийти к единому мнению по вопросу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отчисления воспитанника. Уведомление о 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установленными в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детском саду правилами делопроизводства. Копия уведомления хранится в личном деле воспитанника.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приняли решение об отчислении, на заявлении об отчислении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делается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о согласии второго родителя (законного представителя) на отчисление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воспитанника с указанием новой даты отчисления, а также даты, подписи и расшифровки подписи второго родителя.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 отчислении осуществляется в порядке, предусмотренном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7.3.2 настоящего порядка.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Если в течение срока, указанного в уведомлении, родители (законные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представители) воспитанника не приняли единого решения по вопросу его отчисления,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 лицо вправе отказать в удовлетворении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заявления на отчисление. Отметка об отказе в отчислении с указанием основания для отказа,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даты принятия решения об отказе, должности, подписи и ее расшифровки делается на заявлении об отчислении.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 отказе в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 личном деле воспитанника.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 уведомлением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FF7C1F" w:rsidRPr="00F9106C" w:rsidRDefault="00837F0A" w:rsidP="00837F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 ознакомления с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уведомлением заведующий детским садом или уполномоченное им лицо делает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FF7C1F" w:rsidRPr="00F9106C" w:rsidRDefault="00837F0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Права и обязанности воспитанника, предусмотренные законодательством об</w:t>
      </w:r>
      <w:r w:rsidRPr="00F9106C">
        <w:rPr>
          <w:lang w:val="ru-RU"/>
        </w:rPr>
        <w:br/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образовании и локальными нормативными актами детского сада, прекращаются </w:t>
      </w:r>
      <w:proofErr w:type="gramStart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с даты</w:t>
      </w:r>
      <w:proofErr w:type="gramEnd"/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 xml:space="preserve"> 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106C">
        <w:rPr>
          <w:rFonts w:hAnsi="Times New Roman" w:cs="Times New Roman"/>
          <w:color w:val="000000"/>
          <w:sz w:val="24"/>
          <w:szCs w:val="24"/>
          <w:lang w:val="ru-RU"/>
        </w:rPr>
        <w:t>отчисления.</w:t>
      </w:r>
    </w:p>
    <w:sectPr w:rsidR="00FF7C1F" w:rsidRPr="00F9106C" w:rsidSect="00F9106C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3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23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B81F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572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B2855"/>
    <w:rsid w:val="002D33B1"/>
    <w:rsid w:val="002D3591"/>
    <w:rsid w:val="00340944"/>
    <w:rsid w:val="003514A0"/>
    <w:rsid w:val="004F7E17"/>
    <w:rsid w:val="005A05CE"/>
    <w:rsid w:val="006478CE"/>
    <w:rsid w:val="00653AF6"/>
    <w:rsid w:val="00837F0A"/>
    <w:rsid w:val="00B73A5A"/>
    <w:rsid w:val="00E438A1"/>
    <w:rsid w:val="00E85314"/>
    <w:rsid w:val="00F01E19"/>
    <w:rsid w:val="00F9106C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F91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F9106C"/>
  </w:style>
  <w:style w:type="paragraph" w:styleId="a3">
    <w:name w:val="Balloon Text"/>
    <w:basedOn w:val="a"/>
    <w:link w:val="a4"/>
    <w:uiPriority w:val="99"/>
    <w:semiHidden/>
    <w:unhideWhenUsed/>
    <w:rsid w:val="00837F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F910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rsid w:val="00F9106C"/>
  </w:style>
  <w:style w:type="paragraph" w:styleId="a3">
    <w:name w:val="Balloon Text"/>
    <w:basedOn w:val="a"/>
    <w:link w:val="a4"/>
    <w:uiPriority w:val="99"/>
    <w:semiHidden/>
    <w:unhideWhenUsed/>
    <w:rsid w:val="00837F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4478</Words>
  <Characters>25526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Windows User</cp:lastModifiedBy>
  <cp:revision>4</cp:revision>
  <cp:lastPrinted>2021-06-21T06:21:00Z</cp:lastPrinted>
  <dcterms:created xsi:type="dcterms:W3CDTF">2011-11-02T04:15:00Z</dcterms:created>
  <dcterms:modified xsi:type="dcterms:W3CDTF">2021-06-21T06:22:00Z</dcterms:modified>
</cp:coreProperties>
</file>