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11199" w:type="dxa"/>
        <w:tblInd w:w="-1139" w:type="dxa"/>
        <w:tblLayout w:type="fixed"/>
        <w:tblLook w:val="04A0" w:firstRow="1" w:lastRow="0" w:firstColumn="1" w:lastColumn="0" w:noHBand="0" w:noVBand="1"/>
      </w:tblPr>
      <w:tblGrid>
        <w:gridCol w:w="11199"/>
      </w:tblGrid>
      <w:tr w:rsidR="008F2FE0" w:rsidTr="004A1D14">
        <w:trPr>
          <w:trHeight w:val="3954"/>
        </w:trPr>
        <w:tc>
          <w:tcPr>
            <w:tcW w:w="11199" w:type="dxa"/>
          </w:tcPr>
          <w:p w:rsidR="008F2FE0" w:rsidRPr="00726C3F" w:rsidRDefault="008F2FE0" w:rsidP="004A1D14">
            <w:pPr>
              <w:pStyle w:val="ConsPlusNormal"/>
              <w:jc w:val="both"/>
              <w:rPr>
                <w:b/>
                <w:color w:val="FF0000"/>
                <w:sz w:val="40"/>
                <w:szCs w:val="40"/>
                <w:lang w:eastAsia="en-US"/>
              </w:rPr>
            </w:pPr>
            <w:r>
              <w:rPr>
                <w:b/>
                <w:color w:val="FF0000"/>
                <w:sz w:val="40"/>
                <w:szCs w:val="40"/>
                <w:lang w:eastAsia="en-US"/>
              </w:rPr>
              <w:t>2024</w:t>
            </w:r>
            <w:r w:rsidRPr="00726C3F">
              <w:rPr>
                <w:b/>
                <w:color w:val="FF0000"/>
                <w:sz w:val="40"/>
                <w:szCs w:val="40"/>
                <w:lang w:eastAsia="en-US"/>
              </w:rPr>
              <w:t>:</w:t>
            </w:r>
            <w:r>
              <w:rPr>
                <w:b/>
                <w:color w:val="FF0000"/>
                <w:sz w:val="40"/>
                <w:szCs w:val="40"/>
                <w:lang w:eastAsia="en-US"/>
              </w:rPr>
              <w:t xml:space="preserve"> </w:t>
            </w:r>
            <w:r w:rsidRPr="00726C3F">
              <w:rPr>
                <w:b/>
                <w:color w:val="FF0000"/>
                <w:sz w:val="40"/>
                <w:szCs w:val="40"/>
                <w:lang w:eastAsia="en-US"/>
              </w:rPr>
              <w:t xml:space="preserve">ГОД ОРГАНИЗАЦИОННО-КАДРОВОГО ЕДИНСТВА </w:t>
            </w:r>
          </w:p>
          <w:tbl>
            <w:tblPr>
              <w:tblStyle w:val="a3"/>
              <w:tblW w:w="11086" w:type="dxa"/>
              <w:tblLayout w:type="fixed"/>
              <w:tblLook w:val="04A0" w:firstRow="1" w:lastRow="0" w:firstColumn="1" w:lastColumn="0" w:noHBand="0" w:noVBand="1"/>
            </w:tblPr>
            <w:tblGrid>
              <w:gridCol w:w="4859"/>
              <w:gridCol w:w="6227"/>
            </w:tblGrid>
            <w:tr w:rsidR="008F2FE0" w:rsidTr="004A1D14">
              <w:trPr>
                <w:trHeight w:val="2611"/>
              </w:trPr>
              <w:tc>
                <w:tcPr>
                  <w:tcW w:w="48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F2FE0" w:rsidRDefault="008F2FE0" w:rsidP="004A1D14">
                  <w:pPr>
                    <w:pStyle w:val="ConsPlusNormal"/>
                    <w:tabs>
                      <w:tab w:val="left" w:pos="87"/>
                      <w:tab w:val="left" w:pos="3432"/>
                    </w:tabs>
                    <w:ind w:left="-234"/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>
                    <w:rPr>
                      <w:noProof/>
                    </w:rPr>
                    <w:drawing>
                      <wp:inline distT="0" distB="0" distL="0" distR="0" wp14:anchorId="6F458481" wp14:editId="58F92BB1">
                        <wp:extent cx="1798320" cy="1973580"/>
                        <wp:effectExtent l="0" t="0" r="0" b="7620"/>
                        <wp:docPr id="13" name="Рисунок 13" descr="https://fp-sk.ru/upload/medialibrary/10b/10bcf1192035a9fec67fa9fee2934339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 descr="https://fp-sk.ru/upload/medialibrary/10b/10bcf1192035a9fec67fa9fee2934339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798320" cy="197358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noProof/>
                    </w:rPr>
                    <w:drawing>
                      <wp:inline distT="0" distB="0" distL="0" distR="0" wp14:anchorId="6A0E159E" wp14:editId="396032F4">
                        <wp:extent cx="1036320" cy="1501140"/>
                        <wp:effectExtent l="0" t="0" r="0" b="3810"/>
                        <wp:docPr id="14" name="Рисунок 14" descr="https://sosh10.edu95.ru/index.php?component=download&amp;file=97b966d5135be7bee0f1a21412b21b809bb21f66f938535d4ac9685a18629974&amp;view=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2" descr="https://sosh10.edu95.ru/index.php?component=download&amp;file=97b966d5135be7bee0f1a21412b21b809bb21f66f938535d4ac9685a18629974&amp;view=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80713" cy="156544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D25ADA">
                    <w:rPr>
                      <w:color w:val="FF0000"/>
                      <w:sz w:val="28"/>
                      <w:szCs w:val="28"/>
                      <w:lang w:eastAsia="en-US"/>
                    </w:rPr>
                    <w:t>Правовая</w:t>
                  </w:r>
                  <w:r>
                    <w:rPr>
                      <w:sz w:val="28"/>
                      <w:szCs w:val="28"/>
                      <w:lang w:eastAsia="en-US"/>
                    </w:rPr>
                    <w:t xml:space="preserve"> </w:t>
                  </w:r>
                  <w:r w:rsidRPr="00D25ADA">
                    <w:rPr>
                      <w:color w:val="4472C4" w:themeColor="accent5"/>
                      <w:sz w:val="28"/>
                      <w:szCs w:val="28"/>
                      <w:lang w:eastAsia="en-US"/>
                    </w:rPr>
                    <w:t xml:space="preserve">инспекция </w:t>
                  </w:r>
                  <w:r w:rsidRPr="00D25ADA">
                    <w:rPr>
                      <w:color w:val="70AD47" w:themeColor="accent6"/>
                      <w:sz w:val="28"/>
                      <w:szCs w:val="28"/>
                      <w:lang w:eastAsia="en-US"/>
                    </w:rPr>
                    <w:t>труда</w:t>
                  </w:r>
                  <w:r>
                    <w:rPr>
                      <w:sz w:val="28"/>
                      <w:szCs w:val="28"/>
                      <w:lang w:eastAsia="en-US"/>
                    </w:rPr>
                    <w:t xml:space="preserve"> Профсоюза</w:t>
                  </w:r>
                </w:p>
              </w:tc>
              <w:tc>
                <w:tcPr>
                  <w:tcW w:w="62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2FE0" w:rsidRDefault="008F2FE0" w:rsidP="004A1D14">
                  <w:pPr>
                    <w:jc w:val="both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 xml:space="preserve">КАЛУЖСКАЯ ОБЛАСТНАЯ ОРГАНИЗАЦИЯ </w:t>
                  </w:r>
                </w:p>
                <w:p w:rsidR="008F2FE0" w:rsidRPr="006355F5" w:rsidRDefault="008F2FE0" w:rsidP="004A1D14">
                  <w:pPr>
                    <w:jc w:val="both"/>
                    <w:rPr>
                      <w:b/>
                      <w:szCs w:val="28"/>
                    </w:rPr>
                  </w:pPr>
                  <w:r>
                    <w:rPr>
                      <w:b/>
                      <w:szCs w:val="28"/>
                    </w:rPr>
                    <w:t>ОБЩЕРОССИЙСКОГО</w:t>
                  </w:r>
                  <w:r w:rsidRPr="002B36EE">
                    <w:rPr>
                      <w:b/>
                      <w:szCs w:val="28"/>
                    </w:rPr>
                    <w:t xml:space="preserve"> ПРОФСОЮЗ</w:t>
                  </w:r>
                  <w:r>
                    <w:rPr>
                      <w:b/>
                      <w:szCs w:val="28"/>
                    </w:rPr>
                    <w:t>А</w:t>
                  </w:r>
                  <w:r w:rsidRPr="002B36EE">
                    <w:rPr>
                      <w:b/>
                      <w:szCs w:val="28"/>
                    </w:rPr>
                    <w:t xml:space="preserve"> ОБРАЗОВАНИЯ</w:t>
                  </w:r>
                </w:p>
                <w:p w:rsidR="008F2FE0" w:rsidRDefault="008F2FE0" w:rsidP="004A1D14">
                  <w:pPr>
                    <w:pStyle w:val="ConsPlusTitle"/>
                    <w:jc w:val="both"/>
                  </w:pPr>
                </w:p>
                <w:p w:rsidR="008F2FE0" w:rsidRPr="00A037AE" w:rsidRDefault="008F2FE0" w:rsidP="004A1D14">
                  <w:pPr>
                    <w:pStyle w:val="ConsPlusTitle"/>
                    <w:jc w:val="both"/>
                    <w:rPr>
                      <w:color w:val="222A35" w:themeColor="text2" w:themeShade="80"/>
                      <w:lang w:eastAsia="en-US"/>
                    </w:rPr>
                  </w:pPr>
                  <w:hyperlink r:id="rId6" w:history="1">
                    <w:r w:rsidRPr="00A037AE">
                      <w:rPr>
                        <w:rStyle w:val="a4"/>
                        <w:color w:val="222A35" w:themeColor="text2" w:themeShade="80"/>
                        <w:sz w:val="28"/>
                        <w:szCs w:val="28"/>
                      </w:rPr>
                      <w:t>https://www.eseur.ru/kaluga/</w:t>
                    </w:r>
                  </w:hyperlink>
                </w:p>
                <w:p w:rsidR="008F2FE0" w:rsidRPr="00A037AE" w:rsidRDefault="008F2FE0" w:rsidP="004A1D14">
                  <w:pPr>
                    <w:pStyle w:val="ConsPlusTitle"/>
                    <w:jc w:val="both"/>
                    <w:rPr>
                      <w:color w:val="222A35" w:themeColor="text2" w:themeShade="80"/>
                      <w:sz w:val="32"/>
                      <w:szCs w:val="32"/>
                      <w:lang w:eastAsia="en-US"/>
                    </w:rPr>
                  </w:pPr>
                </w:p>
                <w:p w:rsidR="008F2FE0" w:rsidRDefault="008F2FE0" w:rsidP="004A1D14">
                  <w:pPr>
                    <w:pStyle w:val="ConsPlusTitle"/>
                    <w:jc w:val="both"/>
                    <w:rPr>
                      <w:color w:val="FF0000"/>
                      <w:sz w:val="32"/>
                      <w:szCs w:val="32"/>
                      <w:lang w:eastAsia="en-US"/>
                    </w:rPr>
                  </w:pPr>
                  <w:r w:rsidRPr="00A037AE">
                    <w:rPr>
                      <w:color w:val="FF0000"/>
                      <w:sz w:val="32"/>
                      <w:szCs w:val="32"/>
                      <w:lang w:eastAsia="en-US"/>
                    </w:rPr>
                    <w:t>Информационный листок №</w:t>
                  </w:r>
                  <w:r>
                    <w:rPr>
                      <w:color w:val="FF0000"/>
                      <w:sz w:val="32"/>
                      <w:szCs w:val="32"/>
                      <w:lang w:eastAsia="en-US"/>
                    </w:rPr>
                    <w:t>44</w:t>
                  </w:r>
                </w:p>
                <w:p w:rsidR="008F2FE0" w:rsidRPr="00A037AE" w:rsidRDefault="008F2FE0" w:rsidP="004A1D14">
                  <w:pPr>
                    <w:pStyle w:val="ConsPlusTitle"/>
                    <w:jc w:val="both"/>
                    <w:rPr>
                      <w:color w:val="FF0000"/>
                      <w:sz w:val="32"/>
                      <w:szCs w:val="32"/>
                      <w:lang w:eastAsia="en-US"/>
                    </w:rPr>
                  </w:pPr>
                </w:p>
                <w:p w:rsidR="008F2FE0" w:rsidRPr="002E7E79" w:rsidRDefault="008F2FE0" w:rsidP="004A1D14">
                  <w:pPr>
                    <w:pStyle w:val="s74"/>
                    <w:shd w:val="clear" w:color="auto" w:fill="F0E9D3"/>
                    <w:spacing w:before="240" w:beforeAutospacing="0" w:after="240" w:afterAutospacing="0"/>
                    <w:jc w:val="both"/>
                    <w:rPr>
                      <w:b/>
                      <w:bCs/>
                      <w:color w:val="C45911" w:themeColor="accent2" w:themeShade="BF"/>
                      <w:kern w:val="36"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color w:val="C45911" w:themeColor="accent2" w:themeShade="BF"/>
                      <w:kern w:val="36"/>
                      <w:sz w:val="28"/>
                      <w:szCs w:val="28"/>
                    </w:rPr>
                    <w:t>Как мы отдыхаем в 2025 году?</w:t>
                  </w:r>
                </w:p>
              </w:tc>
            </w:tr>
          </w:tbl>
          <w:p w:rsidR="008F2FE0" w:rsidRDefault="008F2FE0" w:rsidP="004A1D14">
            <w:pPr>
              <w:pStyle w:val="ConsPlusNormal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8F2FE0" w:rsidRPr="00502D2A" w:rsidTr="004A1D14">
        <w:tc>
          <w:tcPr>
            <w:tcW w:w="11199" w:type="dxa"/>
          </w:tcPr>
          <w:p w:rsidR="008F2FE0" w:rsidRPr="00A938A5" w:rsidRDefault="008F2FE0" w:rsidP="004A1D14">
            <w:pPr>
              <w:shd w:val="clear" w:color="auto" w:fill="FFFFFF"/>
              <w:spacing w:before="100" w:beforeAutospacing="1" w:after="240" w:line="312" w:lineRule="atLeast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A938A5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Минтруд РФ утвердил календарь выходных и праздничных дней на следующий год.</w:t>
            </w:r>
            <w:r w:rsidRPr="00707A25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 xml:space="preserve">    </w:t>
            </w:r>
            <w:r w:rsidRPr="00A938A5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Нерабочие праздничные дни, совпадающие с выходными, переносятся на рабочие дни.</w:t>
            </w:r>
          </w:p>
          <w:p w:rsidR="008F2FE0" w:rsidRPr="00A938A5" w:rsidRDefault="008F2FE0" w:rsidP="004A1D14">
            <w:pPr>
              <w:shd w:val="clear" w:color="auto" w:fill="FFFFFF"/>
              <w:spacing w:before="100" w:beforeAutospacing="1" w:after="240" w:line="312" w:lineRule="atLeast"/>
              <w:rPr>
                <w:rFonts w:ascii="Times New Roman" w:eastAsia="Times New Roman" w:hAnsi="Times New Roman" w:cs="Times New Roman"/>
                <w:b/>
                <w:color w:val="444444"/>
                <w:sz w:val="24"/>
                <w:szCs w:val="24"/>
                <w:lang w:eastAsia="ru-RU"/>
              </w:rPr>
            </w:pPr>
            <w:r w:rsidRPr="00A938A5">
              <w:rPr>
                <w:rFonts w:ascii="Times New Roman" w:eastAsia="Times New Roman" w:hAnsi="Times New Roman" w:cs="Times New Roman"/>
                <w:b/>
                <w:color w:val="444444"/>
                <w:sz w:val="24"/>
                <w:szCs w:val="24"/>
                <w:lang w:eastAsia="ru-RU"/>
              </w:rPr>
              <w:t>Таким образом, будем отдыхать:</w:t>
            </w:r>
          </w:p>
          <w:p w:rsidR="008F2FE0" w:rsidRPr="00A938A5" w:rsidRDefault="008F2FE0" w:rsidP="004A1D14">
            <w:pPr>
              <w:shd w:val="clear" w:color="auto" w:fill="FFFFFF"/>
              <w:spacing w:before="100" w:beforeAutospacing="1" w:after="240" w:line="312" w:lineRule="atLeast"/>
              <w:rPr>
                <w:rFonts w:ascii="Times New Roman" w:eastAsia="Times New Roman" w:hAnsi="Times New Roman" w:cs="Times New Roman"/>
                <w:b/>
                <w:color w:val="444444"/>
                <w:sz w:val="24"/>
                <w:szCs w:val="24"/>
                <w:lang w:eastAsia="ru-RU"/>
              </w:rPr>
            </w:pPr>
            <w:r w:rsidRPr="00A938A5">
              <w:rPr>
                <w:rFonts w:ascii="Times New Roman" w:eastAsia="Times New Roman" w:hAnsi="Times New Roman" w:cs="Times New Roman"/>
                <w:b/>
                <w:color w:val="444444"/>
                <w:sz w:val="24"/>
                <w:szCs w:val="24"/>
                <w:lang w:eastAsia="ru-RU"/>
              </w:rPr>
              <w:t>– с 29 декабря 2024 г. по 8 января 2025 г.;</w:t>
            </w:r>
          </w:p>
          <w:p w:rsidR="008F2FE0" w:rsidRPr="00A938A5" w:rsidRDefault="008F2FE0" w:rsidP="004A1D14">
            <w:pPr>
              <w:shd w:val="clear" w:color="auto" w:fill="FFFFFF"/>
              <w:spacing w:before="100" w:beforeAutospacing="1" w:after="240" w:line="312" w:lineRule="atLeast"/>
              <w:rPr>
                <w:rFonts w:ascii="Times New Roman" w:eastAsia="Times New Roman" w:hAnsi="Times New Roman" w:cs="Times New Roman"/>
                <w:b/>
                <w:color w:val="444444"/>
                <w:sz w:val="24"/>
                <w:szCs w:val="24"/>
                <w:lang w:eastAsia="ru-RU"/>
              </w:rPr>
            </w:pPr>
            <w:r w:rsidRPr="00A938A5">
              <w:rPr>
                <w:rFonts w:ascii="Times New Roman" w:eastAsia="Times New Roman" w:hAnsi="Times New Roman" w:cs="Times New Roman"/>
                <w:b/>
                <w:color w:val="444444"/>
                <w:sz w:val="24"/>
                <w:szCs w:val="24"/>
                <w:lang w:eastAsia="ru-RU"/>
              </w:rPr>
              <w:t>– с 22 по 23 февраля;</w:t>
            </w:r>
          </w:p>
          <w:p w:rsidR="008F2FE0" w:rsidRPr="00A938A5" w:rsidRDefault="008F2FE0" w:rsidP="004A1D14">
            <w:pPr>
              <w:shd w:val="clear" w:color="auto" w:fill="FFFFFF"/>
              <w:spacing w:before="100" w:beforeAutospacing="1" w:after="240" w:line="312" w:lineRule="atLeast"/>
              <w:rPr>
                <w:rFonts w:ascii="Times New Roman" w:eastAsia="Times New Roman" w:hAnsi="Times New Roman" w:cs="Times New Roman"/>
                <w:b/>
                <w:color w:val="444444"/>
                <w:sz w:val="24"/>
                <w:szCs w:val="24"/>
                <w:lang w:eastAsia="ru-RU"/>
              </w:rPr>
            </w:pPr>
            <w:r w:rsidRPr="00A938A5">
              <w:rPr>
                <w:rFonts w:ascii="Times New Roman" w:eastAsia="Times New Roman" w:hAnsi="Times New Roman" w:cs="Times New Roman"/>
                <w:b/>
                <w:color w:val="444444"/>
                <w:sz w:val="24"/>
                <w:szCs w:val="24"/>
                <w:lang w:eastAsia="ru-RU"/>
              </w:rPr>
              <w:t>– с 8 по 9 марта;</w:t>
            </w:r>
          </w:p>
          <w:p w:rsidR="008F2FE0" w:rsidRPr="00A938A5" w:rsidRDefault="008F2FE0" w:rsidP="004A1D14">
            <w:pPr>
              <w:shd w:val="clear" w:color="auto" w:fill="FFFFFF"/>
              <w:spacing w:before="100" w:beforeAutospacing="1" w:after="240" w:line="312" w:lineRule="atLeast"/>
              <w:rPr>
                <w:rFonts w:ascii="Times New Roman" w:eastAsia="Times New Roman" w:hAnsi="Times New Roman" w:cs="Times New Roman"/>
                <w:b/>
                <w:color w:val="444444"/>
                <w:sz w:val="24"/>
                <w:szCs w:val="24"/>
                <w:lang w:eastAsia="ru-RU"/>
              </w:rPr>
            </w:pPr>
            <w:r w:rsidRPr="00A938A5">
              <w:rPr>
                <w:rFonts w:ascii="Times New Roman" w:eastAsia="Times New Roman" w:hAnsi="Times New Roman" w:cs="Times New Roman"/>
                <w:b/>
                <w:color w:val="444444"/>
                <w:sz w:val="24"/>
                <w:szCs w:val="24"/>
                <w:lang w:eastAsia="ru-RU"/>
              </w:rPr>
              <w:t>– с 1 по 4 мая;</w:t>
            </w:r>
          </w:p>
          <w:p w:rsidR="008F2FE0" w:rsidRPr="00A938A5" w:rsidRDefault="008F2FE0" w:rsidP="004A1D14">
            <w:pPr>
              <w:shd w:val="clear" w:color="auto" w:fill="FFFFFF"/>
              <w:spacing w:before="100" w:beforeAutospacing="1" w:after="240" w:line="312" w:lineRule="atLeast"/>
              <w:rPr>
                <w:rFonts w:ascii="Times New Roman" w:eastAsia="Times New Roman" w:hAnsi="Times New Roman" w:cs="Times New Roman"/>
                <w:b/>
                <w:color w:val="444444"/>
                <w:sz w:val="24"/>
                <w:szCs w:val="24"/>
                <w:lang w:eastAsia="ru-RU"/>
              </w:rPr>
            </w:pPr>
            <w:r w:rsidRPr="00A938A5">
              <w:rPr>
                <w:rFonts w:ascii="Times New Roman" w:eastAsia="Times New Roman" w:hAnsi="Times New Roman" w:cs="Times New Roman"/>
                <w:b/>
                <w:color w:val="444444"/>
                <w:sz w:val="24"/>
                <w:szCs w:val="24"/>
                <w:lang w:eastAsia="ru-RU"/>
              </w:rPr>
              <w:t>– с 8 по 11 мая;</w:t>
            </w:r>
          </w:p>
          <w:p w:rsidR="008F2FE0" w:rsidRPr="00A938A5" w:rsidRDefault="008F2FE0" w:rsidP="004A1D14">
            <w:pPr>
              <w:shd w:val="clear" w:color="auto" w:fill="FFFFFF"/>
              <w:spacing w:before="100" w:beforeAutospacing="1" w:after="240" w:line="312" w:lineRule="atLeast"/>
              <w:rPr>
                <w:rFonts w:ascii="Times New Roman" w:eastAsia="Times New Roman" w:hAnsi="Times New Roman" w:cs="Times New Roman"/>
                <w:b/>
                <w:color w:val="444444"/>
                <w:sz w:val="24"/>
                <w:szCs w:val="24"/>
                <w:lang w:eastAsia="ru-RU"/>
              </w:rPr>
            </w:pPr>
            <w:r w:rsidRPr="00A938A5">
              <w:rPr>
                <w:rFonts w:ascii="Times New Roman" w:eastAsia="Times New Roman" w:hAnsi="Times New Roman" w:cs="Times New Roman"/>
                <w:b/>
                <w:color w:val="444444"/>
                <w:sz w:val="24"/>
                <w:szCs w:val="24"/>
                <w:lang w:eastAsia="ru-RU"/>
              </w:rPr>
              <w:t>– с 12 по 15 июня;</w:t>
            </w:r>
          </w:p>
          <w:p w:rsidR="008F2FE0" w:rsidRPr="00A938A5" w:rsidRDefault="008F2FE0" w:rsidP="004A1D14">
            <w:pPr>
              <w:shd w:val="clear" w:color="auto" w:fill="FFFFFF"/>
              <w:spacing w:before="100" w:beforeAutospacing="1" w:after="240" w:line="312" w:lineRule="atLeast"/>
              <w:rPr>
                <w:rFonts w:ascii="Times New Roman" w:eastAsia="Times New Roman" w:hAnsi="Times New Roman" w:cs="Times New Roman"/>
                <w:b/>
                <w:color w:val="444444"/>
                <w:sz w:val="24"/>
                <w:szCs w:val="24"/>
                <w:lang w:eastAsia="ru-RU"/>
              </w:rPr>
            </w:pPr>
            <w:r w:rsidRPr="00A938A5">
              <w:rPr>
                <w:rFonts w:ascii="Times New Roman" w:eastAsia="Times New Roman" w:hAnsi="Times New Roman" w:cs="Times New Roman"/>
                <w:b/>
                <w:color w:val="444444"/>
                <w:sz w:val="24"/>
                <w:szCs w:val="24"/>
                <w:lang w:eastAsia="ru-RU"/>
              </w:rPr>
              <w:t>– со 2 по 4 ноября;</w:t>
            </w:r>
          </w:p>
          <w:p w:rsidR="008F2FE0" w:rsidRPr="00A938A5" w:rsidRDefault="008F2FE0" w:rsidP="004A1D14">
            <w:pPr>
              <w:shd w:val="clear" w:color="auto" w:fill="FFFFFF"/>
              <w:spacing w:before="100" w:beforeAutospacing="1" w:after="240" w:line="312" w:lineRule="atLeast"/>
              <w:rPr>
                <w:rFonts w:ascii="Times New Roman" w:eastAsia="Times New Roman" w:hAnsi="Times New Roman" w:cs="Times New Roman"/>
                <w:b/>
                <w:color w:val="444444"/>
                <w:sz w:val="24"/>
                <w:szCs w:val="24"/>
                <w:lang w:eastAsia="ru-RU"/>
              </w:rPr>
            </w:pPr>
            <w:r w:rsidRPr="00A938A5">
              <w:rPr>
                <w:rFonts w:ascii="Times New Roman" w:eastAsia="Times New Roman" w:hAnsi="Times New Roman" w:cs="Times New Roman"/>
                <w:b/>
                <w:color w:val="444444"/>
                <w:sz w:val="24"/>
                <w:szCs w:val="24"/>
                <w:lang w:eastAsia="ru-RU"/>
              </w:rPr>
              <w:t>– с 31 декабря 2025 г. по 8 января 2026 г.</w:t>
            </w:r>
          </w:p>
          <w:p w:rsidR="008F2FE0" w:rsidRPr="00707A25" w:rsidRDefault="008F2FE0" w:rsidP="004A1D14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07A2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10 дней жители региона будут отдыхать в новогодние праздники с 30 декабря по 8 января. С 1 по 4 мая также будут выходными в связи с Днём труда.</w:t>
            </w:r>
          </w:p>
          <w:p w:rsidR="008F2FE0" w:rsidRPr="00707A25" w:rsidRDefault="008F2FE0" w:rsidP="004A1D14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07A2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В честь Дня Победы нерабочими будут 8, 9, 10, 11 мая. По случаю Дня России с 12 по 15 июня будут выходными днями.</w:t>
            </w:r>
          </w:p>
          <w:p w:rsidR="008F2FE0" w:rsidRPr="00707A25" w:rsidRDefault="008F2FE0" w:rsidP="004A1D14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07A2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В ноябре 2, 3 и 4 числа калужане будут отдыхать в связи с Днём народного единства, но рабочей будет суббота, 1 ноября.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 </w:t>
            </w:r>
            <w:r w:rsidRPr="00707A2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Последним выходным днём в 2025 году станет 31 декабря.</w:t>
            </w:r>
          </w:p>
          <w:p w:rsidR="008F2FE0" w:rsidRPr="00707A25" w:rsidRDefault="008F2FE0" w:rsidP="004A1D1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F2FE0" w:rsidTr="004A1D14">
        <w:tc>
          <w:tcPr>
            <w:tcW w:w="11199" w:type="dxa"/>
          </w:tcPr>
          <w:p w:rsidR="008F2FE0" w:rsidRDefault="008F2FE0" w:rsidP="004A1D1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autoSpaceDE w:val="0"/>
              <w:autoSpaceDN w:val="0"/>
              <w:adjustRightInd w:val="0"/>
              <w:ind w:firstLine="851"/>
              <w:jc w:val="center"/>
              <w:outlineLvl w:val="3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8F2FE0" w:rsidRPr="00D52B05" w:rsidRDefault="008F2FE0" w:rsidP="004A1D1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autoSpaceDE w:val="0"/>
              <w:autoSpaceDN w:val="0"/>
              <w:adjustRightInd w:val="0"/>
              <w:ind w:firstLine="851"/>
              <w:jc w:val="center"/>
              <w:outlineLvl w:val="3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52B05">
              <w:rPr>
                <w:rFonts w:ascii="Arial" w:hAnsi="Arial" w:cs="Arial"/>
                <w:b/>
                <w:bCs/>
                <w:sz w:val="16"/>
                <w:szCs w:val="16"/>
              </w:rPr>
              <w:t>Калужская областная организация Профсоюза работников народного образования и науки РФ</w:t>
            </w:r>
          </w:p>
          <w:p w:rsidR="008F2FE0" w:rsidRPr="00D52B05" w:rsidRDefault="008F2FE0" w:rsidP="004A1D1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autoSpaceDE w:val="0"/>
              <w:autoSpaceDN w:val="0"/>
              <w:adjustRightInd w:val="0"/>
              <w:ind w:firstLine="851"/>
              <w:jc w:val="center"/>
              <w:outlineLvl w:val="3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52B05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52B05">
              <w:rPr>
                <w:rFonts w:ascii="Arial" w:hAnsi="Arial" w:cs="Arial"/>
                <w:b/>
                <w:bCs/>
                <w:sz w:val="16"/>
                <w:szCs w:val="16"/>
              </w:rPr>
              <w:t>Тел.факс</w:t>
            </w:r>
            <w:proofErr w:type="spellEnd"/>
            <w:r w:rsidRPr="00D52B05">
              <w:rPr>
                <w:rFonts w:ascii="Arial" w:hAnsi="Arial" w:cs="Arial"/>
                <w:b/>
                <w:bCs/>
                <w:sz w:val="16"/>
                <w:szCs w:val="16"/>
              </w:rPr>
              <w:t>: 57-64-</w:t>
            </w:r>
            <w:proofErr w:type="gramStart"/>
            <w:r w:rsidRPr="00D52B05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69,  </w:t>
            </w:r>
            <w:proofErr w:type="spellStart"/>
            <w:r w:rsidRPr="00D52B05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prokaluga</w:t>
            </w:r>
            <w:proofErr w:type="spellEnd"/>
            <w:r>
              <w:rPr>
                <w:rFonts w:ascii="Arial" w:hAnsi="Arial" w:cs="Arial"/>
                <w:b/>
                <w:bCs/>
                <w:sz w:val="16"/>
                <w:szCs w:val="16"/>
              </w:rPr>
              <w:t>40</w:t>
            </w:r>
            <w:r w:rsidRPr="00D52B05">
              <w:rPr>
                <w:rFonts w:ascii="Arial" w:hAnsi="Arial" w:cs="Arial"/>
                <w:b/>
                <w:bCs/>
                <w:sz w:val="16"/>
                <w:szCs w:val="16"/>
              </w:rPr>
              <w:t>@</w:t>
            </w:r>
            <w:r w:rsidRPr="00D52B05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mail</w:t>
            </w:r>
            <w:r w:rsidRPr="00D52B05">
              <w:rPr>
                <w:rFonts w:ascii="Arial" w:hAnsi="Arial" w:cs="Arial"/>
                <w:b/>
                <w:bCs/>
                <w:sz w:val="16"/>
                <w:szCs w:val="16"/>
              </w:rPr>
              <w:t>.</w:t>
            </w:r>
            <w:proofErr w:type="spellStart"/>
            <w:r w:rsidRPr="00D52B05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ru</w:t>
            </w:r>
            <w:proofErr w:type="spellEnd"/>
            <w:proofErr w:type="gramEnd"/>
          </w:p>
          <w:p w:rsidR="008F2FE0" w:rsidRPr="00D52B05" w:rsidRDefault="008F2FE0" w:rsidP="004A1D1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6030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Калуга, ок</w:t>
            </w:r>
            <w:bookmarkStart w:id="0" w:name="_GoBack"/>
            <w:bookmarkEnd w:id="0"/>
            <w:r>
              <w:rPr>
                <w:rFonts w:ascii="Arial" w:hAnsi="Arial" w:cs="Arial"/>
                <w:b/>
                <w:sz w:val="16"/>
                <w:szCs w:val="16"/>
              </w:rPr>
              <w:t>тябрь, 2024</w:t>
            </w:r>
          </w:p>
          <w:p w:rsidR="008F2FE0" w:rsidRDefault="008F2FE0" w:rsidP="004A1D1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6030"/>
              </w:tabs>
              <w:jc w:val="center"/>
              <w:rPr>
                <w:sz w:val="28"/>
                <w:szCs w:val="28"/>
              </w:rPr>
            </w:pPr>
            <w:hyperlink r:id="rId7" w:history="1">
              <w:r w:rsidRPr="00D52B05">
                <w:rPr>
                  <w:rStyle w:val="a4"/>
                  <w:color w:val="FF0000"/>
                  <w:sz w:val="16"/>
                  <w:szCs w:val="16"/>
                </w:rPr>
                <w:t>https://www.eseur.ru/kaluga/</w:t>
              </w:r>
            </w:hyperlink>
          </w:p>
        </w:tc>
      </w:tr>
    </w:tbl>
    <w:p w:rsidR="008F2FE0" w:rsidRDefault="008F2FE0" w:rsidP="008F2FE0"/>
    <w:p w:rsidR="008F2FE0" w:rsidRDefault="008F2FE0" w:rsidP="008F2FE0"/>
    <w:p w:rsidR="008F2FE0" w:rsidRDefault="008F2FE0" w:rsidP="008F2FE0"/>
    <w:p w:rsidR="001339BF" w:rsidRDefault="008F2FE0"/>
    <w:sectPr w:rsidR="001339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2FE0"/>
    <w:rsid w:val="001545F9"/>
    <w:rsid w:val="008F2FE0"/>
    <w:rsid w:val="00D42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6579C9"/>
  <w15:chartTrackingRefBased/>
  <w15:docId w15:val="{C1B1476D-85DB-46ED-9983-A024E7D647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2F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F2FE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uiPriority w:val="99"/>
    <w:rsid w:val="008F2FE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3">
    <w:name w:val="Table Grid"/>
    <w:basedOn w:val="a1"/>
    <w:uiPriority w:val="59"/>
    <w:rsid w:val="008F2F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8F2FE0"/>
    <w:rPr>
      <w:color w:val="0000FF"/>
      <w:u w:val="single"/>
    </w:rPr>
  </w:style>
  <w:style w:type="paragraph" w:customStyle="1" w:styleId="s74">
    <w:name w:val="s_74"/>
    <w:basedOn w:val="a"/>
    <w:rsid w:val="008F2F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eseur.ru/kaluga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eseur.ru/kaluga/" TargetMode="Externa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200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2024-10-01T05:48:00Z</dcterms:created>
  <dcterms:modified xsi:type="dcterms:W3CDTF">2024-10-01T05:49:00Z</dcterms:modified>
</cp:coreProperties>
</file>